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5806393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образования и науки Республики Татарстан</w:t>
      </w:r>
      <w:bookmarkEnd w:id="1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88ae511-f951-4a39-a96d-32e07689f645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9D4F94" w:rsidRPr="002912D8" w:rsidRDefault="009024E1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9D4F94" w:rsidRPr="002912D8" w:rsidRDefault="009D4F94">
      <w:pPr>
        <w:spacing w:after="0"/>
        <w:ind w:left="120"/>
        <w:rPr>
          <w:sz w:val="24"/>
          <w:szCs w:val="24"/>
        </w:rPr>
      </w:pPr>
    </w:p>
    <w:p w:rsidR="009D4F94" w:rsidRPr="002912D8" w:rsidRDefault="003D46D1" w:rsidP="003D46D1">
      <w:pPr>
        <w:spacing w:after="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 wp14:anchorId="1BFD73DC" wp14:editId="65528FC4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F94" w:rsidRPr="003D46D1" w:rsidRDefault="009024E1">
      <w:pPr>
        <w:spacing w:after="0"/>
        <w:ind w:left="120"/>
        <w:rPr>
          <w:sz w:val="24"/>
          <w:szCs w:val="24"/>
          <w:lang w:val="ru-RU"/>
        </w:rPr>
      </w:pPr>
      <w:r w:rsidRPr="003D46D1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D4F94">
      <w:pPr>
        <w:spacing w:after="0"/>
        <w:ind w:left="120"/>
        <w:rPr>
          <w:sz w:val="24"/>
          <w:szCs w:val="24"/>
          <w:lang w:val="ru-RU"/>
        </w:rPr>
      </w:pPr>
    </w:p>
    <w:p w:rsidR="009D4F94" w:rsidRPr="003D46D1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9D4F94" w:rsidRPr="003D46D1" w:rsidRDefault="009024E1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3D46D1">
        <w:rPr>
          <w:rFonts w:ascii="Times New Roman" w:hAnsi="Times New Roman"/>
          <w:color w:val="000000"/>
          <w:sz w:val="24"/>
          <w:szCs w:val="24"/>
          <w:lang w:val="ru-RU"/>
        </w:rPr>
        <w:t>(</w:t>
      </w:r>
      <w:r w:rsidRPr="002912D8">
        <w:rPr>
          <w:rFonts w:ascii="Times New Roman" w:hAnsi="Times New Roman"/>
          <w:color w:val="000000"/>
          <w:sz w:val="24"/>
          <w:szCs w:val="24"/>
        </w:rPr>
        <w:t>ID</w:t>
      </w:r>
      <w:r w:rsidRPr="003D46D1">
        <w:rPr>
          <w:rFonts w:ascii="Times New Roman" w:hAnsi="Times New Roman"/>
          <w:color w:val="000000"/>
          <w:sz w:val="24"/>
          <w:szCs w:val="24"/>
          <w:lang w:val="ru-RU"/>
        </w:rPr>
        <w:t xml:space="preserve"> 816593)</w:t>
      </w:r>
    </w:p>
    <w:p w:rsidR="009D4F94" w:rsidRPr="003D46D1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2912D8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предмета «Русский язык</w:t>
      </w:r>
      <w:r w:rsidR="009024E1"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</w:p>
    <w:p w:rsidR="009D4F94" w:rsidRPr="003D46D1" w:rsidRDefault="003D46D1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8 класса</w:t>
      </w:r>
      <w:r w:rsidR="009024E1" w:rsidRPr="003D46D1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3D46D1" w:rsidRPr="00EE6A69" w:rsidRDefault="003D46D1" w:rsidP="003D46D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и литературы</w:t>
      </w:r>
    </w:p>
    <w:p w:rsidR="003D46D1" w:rsidRPr="00EE6A69" w:rsidRDefault="003D46D1" w:rsidP="003D46D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</w:t>
      </w:r>
      <w:r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</w:t>
      </w: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категории</w:t>
      </w:r>
    </w:p>
    <w:p w:rsidR="003D46D1" w:rsidRPr="00EE6A69" w:rsidRDefault="003D46D1" w:rsidP="003D46D1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             </w:t>
      </w:r>
      <w:r w:rsidRPr="00EE6A69"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Харитонова Наталья Сергеевна</w:t>
      </w: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  <w:bookmarkStart w:id="3" w:name="_GoBack"/>
      <w:bookmarkEnd w:id="3"/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 w:rsidP="002912D8">
      <w:pPr>
        <w:spacing w:after="0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D4F94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9D4F94" w:rsidRPr="002912D8" w:rsidRDefault="009024E1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9D4F94" w:rsidRPr="002912D8" w:rsidRDefault="009D4F94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5806398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АЯ ЗАПИСКА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Планируемые результаты освоения программы по русскому языку включают личностные,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333333"/>
          <w:sz w:val="24"/>
          <w:szCs w:val="24"/>
          <w:lang w:val="ru-RU"/>
        </w:rPr>
        <w:lastRenderedPageBreak/>
        <w:t>ЦЕЛИ ИЗУЧЕНИЯ УЧЕБНОГО ПРЕДМЕТА «РУССКИЙ ЯЗЫК»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несплошной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инфографика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2912D8" w:rsidRPr="002912D8" w:rsidRDefault="002912D8" w:rsidP="002912D8">
      <w:pPr>
        <w:rPr>
          <w:sz w:val="24"/>
          <w:szCs w:val="24"/>
          <w:lang w:val="ru-RU"/>
        </w:rPr>
        <w:sectPr w:rsidR="002912D8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bookmarkStart w:id="7" w:name="block-5806399"/>
      <w:bookmarkEnd w:id="6"/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СОДЕРЖАНИЕ УЧЕБНОГО ПРЕДМЕТА</w:t>
      </w: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8 КЛАСС</w:t>
      </w: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Русский язык в кругу других славянских языков.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Язык и речь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Монолог-описание, монолог-рассуждение, монолог-повествование; выступление с научным сообщением.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Диалог.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Текст и его основные признаки.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Особенности функционально-смысловых типов речи (повествование, описание, рассуждение).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Информационная переработка текста: извлечение информации из различных источников; использование лингвистических словарей; тезисы, конспект.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Официально-деловой стиль. Сфера употребления, функции, языковые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Жанры официально-делового стиля (заявление, объяснительная записка, автобиография, характеристика).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Научный стиль. Сфера употребления, функции, языковые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Жанры научного стиля (реферат, доклад на научную тему). Сочетание различных функциональных разновидностей языка в тексте, средства связи предложений в тексте.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Синтаксис как раздел лингвистики.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Словосочетание и предложение как единицы синтаксиса.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Пунктуация. Функции знаков препинания.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Словосочетание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Основные признаки словосочетания.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словосочетаний по морфологическим свойствам главного слова: глагольные, именные, наречные.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Типы подчинительной связи слов в словосочетании: согласование, управление, примыкание.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Грамматическая синонимия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словосочетаний.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Предложение. Основные признаки предложения: смысловая и интонационная законченность, грамматическая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оформленность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цели высказывания (повествовательные, вопросительные, побудительные) и по эмоциональной окраске (восклицательные, невосклицательные). Их интонационные и смысловые особенности.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языковых форм выражения побуждения в побудительных предложениях.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Средства оформления предложения в устной и письменной речи (интонация, логическое ударение, знаки препинания).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количеству грамматических основ (простые, сложные).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простых предложений по наличию главных членов (двусоставные, односоставные).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предложений по наличию второстепенных членов (распространённые, нераспространённые).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Предложения полные и неполные.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неполных предложений в диалогической речи, соблюдение в устной речи интонации неполного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Грамматические, интонационные и пунктуационные особенности предложений со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нет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простого предложения, использования инверсии.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Двусоставное предложение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Главные члены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Подлежащее и сказуемое как главные члены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Способы выражения подлежащего.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сказуемого (простое глагольное, составное глагольное, составное именное) и способы его выражения.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Тире между подлежащим и сказуемым.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Нормы согласования сказуемого с подлежащим, выраженным словосочетанием, сложносокращёнными словами,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большинство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меньшинство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, количественными сочетаниями.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Второстепенные члены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Второстепенные члены предложения, их виды.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Определение как второстепенный член предложения. Определения согласованные и несогласованные.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Приложение как особый вид определения.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Дополнение как второстепенный член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Дополнения прямые и косвенные.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Обстоятельство как второстепенный член предложения. Виды обстоятельств (места, времени, причины, цели, образа действия, меры и степени, условия, уступки).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Односоставные предложения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Односоставные предложения, их грамматические признаки.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Грамматические различия односоставных предложений и двусоставных неполных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Виды односоставных предложений: назывные, определённо-личные, неопределённо-личные, обобщённо-личные, безличные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Синтаксическая синонимия односоставных и двусоставных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Употребление односоставных предложений в речи.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Простое осложнённое предложение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однородными членами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Однородные члены предложения, их признаки, средства связи. Союзная и бессоюзная связь однородных членов предложения.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Однородные и неоднородные определения.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обобщающими словами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Нормы построения предложений с однородными членами, связанными двойными союзами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 только… но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как… так 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и...</w:t>
      </w:r>
      <w:proofErr w:type="gram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или... или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...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ни... ни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...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 обобщающими словами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Правила постановки знаков препинания в простом и сложном предложениях с союзом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обособленными членами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Обособление. Виды обособленных членов предложения (обособленные определения, обособленные приложения, обособленные обстоятельства, обособленные дополнения).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Уточняющие члены предложения, пояснительные и при­соединительные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Предложения с обращениями, вводными и вставными конструкциями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Обращение. Основные функции обращения. Распространённое и нераспространённое обращение.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Вводные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Группы вводных конструкций по значению (вводные слова со значением различной степени уверенности, различных чувств, источника сообщения, порядка мыслей и их связи, способа оформления мыслей).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Вставные конструкции.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Омонимия членов предложения и вводных слов, словосочетаний и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Правила постановки знаков препинания в предложениях с вводными и вставными конструкциями, обращениями и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и пунктуационный анализ простых предложений.</w:t>
      </w:r>
    </w:p>
    <w:p w:rsidR="002912D8" w:rsidRPr="002912D8" w:rsidRDefault="002912D8" w:rsidP="002912D8">
      <w:pPr>
        <w:rPr>
          <w:sz w:val="24"/>
          <w:szCs w:val="24"/>
          <w:lang w:val="ru-RU"/>
        </w:rPr>
        <w:sectPr w:rsidR="002912D8" w:rsidRPr="002912D8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2912D8" w:rsidRPr="002912D8" w:rsidRDefault="002912D8" w:rsidP="002912D8">
      <w:pPr>
        <w:spacing w:after="0"/>
        <w:ind w:left="120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1)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волонтёрство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2)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3)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поступков, свобода и ответственность личности в условиях индивидуального и общественного пространства;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4)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5)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навыков рефлексии, признание своего права на ошибку и такого же права другого человека;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6)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7)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8)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9)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следующие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результаты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логические действия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исследовательские действия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работать с информацией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 часть познавательных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различные виды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владеть разными способами самоконтроля (в том числе речевого),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/>
        <w:ind w:left="120"/>
        <w:jc w:val="center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8 КЛАСС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русском языке как одном из славянских языков.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Язык и речь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8 предложений на основе жизненных наблюдений, личных впечатлений, чтения научно-учебной, художественной, научно-популярной и публицистической литературы (монолог-описание, монолог-рассуждение, монолог-повествование); выступать с научным сообщением.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темы на основе жизненных наблюдений (объём не менее 6 реплик).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различными видами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: выборочным, ознакомительным, детальным – научно-учебных, художест­венных, публицистических текстов различных функционально-смысловых типов речи.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140 слов.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научно-учебных, художественных, публицистических текстов различных функционально-смысловых типов речи объёмом не менее 280 слов: подробно, сжато и выборочно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 (для подробного изложения объём исходного текста должен составлять не менее 230 слов; для сжатого и выборочного изложения – не менее 260 слов).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в устной речи и на письме нормы современного русского литературного языка, в том числе во время списывания текста объёмом 120–140 слов; словарного диктанта объёмом 30–35 слов; диктанта на основе связного текста объёмом 120–140 слов, составленного с учётом ранее изученных правил правописания (в том числе содержащего изученные в течение четвёртого года обучения орфограммы, </w:t>
      </w:r>
      <w:proofErr w:type="spellStart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пунктограммы</w:t>
      </w:r>
      <w:proofErr w:type="spellEnd"/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слова с непроверяемыми написаниями); понимать особенности использования мимики и жестов в разговорной речи; объяснять национальную обусловленность норм речевого этикета; соблюдать в устной речи и на письме правила русского речевого этикета.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Анализировать текст с точки зрения его соответствия основным признакам: наличия темы, главной мысли, грамматической связи предложений, цельности и относительной законченности; указывать способы и средства связи предложений в тексте; анализировать текст с точки зрения его принадлежности к функционально-смысловому типу речи; анализировать языковые средства выразительности в тексте (фонетические, словообразовательные, лексические, морфологические).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тексты разных функционально-смысловых типов речи; анализировать тексты разных функциональных разновидностей языка и жанров; применять эти знания при выполнении языкового анализа различных видов и в речевой практике.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различных функционально-смысловых типов речи с опорой на жизненный и читательский опыт; тексты с опорой на произведения искусства (в том числе сочинения-миниатюры объёмом 7 и более предложений; классные сочинения объёмом не менее 200 слов с учётом стиля и жанра сочинения, характера темы).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Владеть умениями информационной переработки текста: со­здавать тезисы, конспект;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содержание прослушанного или прочитанного научно-учебного текста в виде таблицы, схемы; представлять содержание таблицы, схемы в виде текста.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тексты: собственные и(или) созданные другими обучающимися тексты с целью совершенствования их содержания и формы, сопоставлять исходный и отредактированный тексты.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особенности официально-делового стиля (заявление, объяснительная записка, автобиография, характеристика) и научного стиля, основных жанров научного стиля (реферат, доклад на научную тему), выявлять сочетание различных функциональных разновидностей языка в тексте, средства связи предложений в тексте.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 официально-делового стиля (заявление, объяснительная записка, автобиография, характеристика), публицистических жанров; оформлять деловые бумаги.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</w:rPr>
        <w:t>C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интаксис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 Культура речи. Пунктуация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Иметь представление о синтаксисе как разделе лингвистики.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словосочетание и предложение как единицы синтаксиса.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функции знаков препинания.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Словосочетание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словосочетания по морфологическим свойствам главного слова: именные, глагольные, наречные; определять типы подчинительной связи слов в словосочетании: согласование, управление, примыкание; выявлять грамматическую синонимию словосочетаний.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словосочетаний.</w:t>
      </w: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2912D8" w:rsidRPr="002912D8" w:rsidRDefault="002912D8" w:rsidP="002912D8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Предложение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основные признаки предложения, средства оформления предложения в устной и письменной речи; различать функции знаков препинания.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вопросно-ответную форму изложения.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предложения по количеству грамматических основ; различать способы выражения подлежащего, виды сказуемого и способы его выражения. Применять нормы 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построения простого предложения, использования инверсии; применять нормы согласования сказуемого с подлежащим, в том числе выраженным словосочетанием, сложносокращёнными словами,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большинство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меньшинство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, количественными сочетаниями. Применять нормы постановки тире между подлежащим и сказуемым.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предложения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второстепенных членов предложения (согласованные и несогласованные определения, приложение как особый вид определения; прямые и косвенные дополнения, виды обстоятельств).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односоставные предложения, их грамматические признаки, морфологические средства выражения главных членов; различать виды односоставных предложений (назывное предложение, определённо-личное предложение, неопределённо-личное предложение, обобщённо-личное предложение, безличное предложение); характеризовать грамматические различия односоставных предложений и двусоставных неполных предложений; выявлять синтаксическую синонимию односоставных и двусоставных предложений; понимать особенности употребления односоставных предложений в речи; характеризовать грамматические, интонационные и пунктуационные особенности предложений со словами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нет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признаки однородных членов предложения, средства их связи (союзная и бессоюзная связь); различать однородные и неоднородные определения; находить обобщающие слова при однородных членах; понимать особенности употреб­ления в речи сочетаний однородных членов разных типов.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нормы построения предложений с однородными членами, связанными двойными союзами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не только… но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как… так и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правила постановки знаков препинания в предложениях с однородными членами, связанными попарно, с помощью повторяющихся союзов (</w:t>
      </w:r>
      <w:proofErr w:type="gram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и...</w:t>
      </w:r>
      <w:proofErr w:type="gramEnd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и, или... или,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... </w:t>
      </w:r>
      <w:proofErr w:type="spellStart"/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либ</w:t>
      </w:r>
      <w:proofErr w:type="spellEnd"/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, ни... ни,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b/>
          <w:color w:val="000000"/>
          <w:sz w:val="24"/>
          <w:szCs w:val="24"/>
          <w:lang w:val="ru-RU"/>
        </w:rPr>
        <w:t>... т</w:t>
      </w:r>
      <w:r w:rsidRPr="002912D8">
        <w:rPr>
          <w:rFonts w:ascii="Times New Roman" w:hAnsi="Times New Roman"/>
          <w:b/>
          <w:color w:val="000000"/>
          <w:sz w:val="24"/>
          <w:szCs w:val="24"/>
        </w:rPr>
        <w:t>o</w:t>
      </w: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); правила постановки знаков препинания в предложениях с обобщающим словом при однородных членах.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простые неосложнённые предложения, в том числе предложения с неоднородными определениями; простые предложения, осложнённые однородными членами, включая предложения с обобщающим словом при однородных членах, осложнённые обособленными членами, обращением, вводными словами и предложениями, вставными конструкциями,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Различать виды обособленных членов предложения, применять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конструкций. Применять правила постановки знаков препинания в предложениях со сравнительным оборотом; правила обособления согласованных и несогласованных определений (в том числе приложений), дополнений, обстоятельств, уточняющих членов, пояснительных и присоединительных конструкций; правила постановки знаков препинания в предложениях с ввод­ными и вставными конструкциями, обращениями и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Различать группы вводных слов по значению, различать ввод­ные предложения и вставные конструкции; понимать особенности употребления предложений с вводными словами, вводными предложениями и вставными конструкциями, обращениями и междометиями в речи, понимать их функции; выявлять омонимию членов предложения и вводных слов, словосочетаний и предложений.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Применять нормы построения предложений с вводными словами и предложениями, вставными конструкциями, обращениями (распространёнными и нераспространёнными), междометиями.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сложные предложения, конструкции с чужой речью (в рамках изученного).</w:t>
      </w:r>
    </w:p>
    <w:p w:rsidR="002912D8" w:rsidRPr="002912D8" w:rsidRDefault="002912D8" w:rsidP="002912D8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2912D8">
        <w:rPr>
          <w:rFonts w:ascii="Times New Roman" w:hAnsi="Times New Roman"/>
          <w:color w:val="000000"/>
          <w:sz w:val="24"/>
          <w:szCs w:val="24"/>
          <w:lang w:val="ru-RU"/>
        </w:rPr>
        <w:t>Проводить синтаксический анализ словосочетаний, синтаксический и пунктуационный анализ предложений; применять знания по синтаксису и пунктуации при выполнении языкового анализа различных видов и в речевой практике.</w:t>
      </w:r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9D4F94" w:rsidRPr="002912D8" w:rsidRDefault="009D4F94">
      <w:pPr>
        <w:spacing w:after="0"/>
        <w:ind w:left="120"/>
        <w:rPr>
          <w:lang w:val="ru-RU"/>
        </w:rPr>
      </w:pPr>
      <w:bookmarkStart w:id="8" w:name="block-5806394"/>
      <w:bookmarkEnd w:id="0"/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</w:p>
    <w:p w:rsidR="009D4F94" w:rsidRDefault="009024E1" w:rsidP="002912D8">
      <w:pPr>
        <w:spacing w:after="0"/>
        <w:ind w:left="120"/>
        <w:jc w:val="center"/>
      </w:pPr>
      <w:bookmarkStart w:id="9" w:name="block-5806395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9D4F94" w:rsidRDefault="009024E1" w:rsidP="002912D8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185"/>
        <w:gridCol w:w="5057"/>
        <w:gridCol w:w="1210"/>
        <w:gridCol w:w="1841"/>
        <w:gridCol w:w="1910"/>
        <w:gridCol w:w="2837"/>
      </w:tblGrid>
      <w:tr w:rsidR="009D4F94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D4F94" w:rsidRDefault="009D4F94">
            <w:pPr>
              <w:spacing w:after="0"/>
              <w:ind w:left="135"/>
            </w:pPr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9D4F94" w:rsidRDefault="009D4F94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9D4F94" w:rsidRDefault="009D4F94"/>
        </w:tc>
      </w:tr>
      <w:tr w:rsidR="009D4F94" w:rsidRPr="003D46D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речи. Монолог и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разновидности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признаки. Функционально-смысловые типы речи. Смысловой анализ текста. Информационная переработка текста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разновидности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Официально-деловой стиль. Жанры официально-делового стиля. Научный стиль. Жанры научного стиля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Раздел 5.</w:t>
            </w: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2912D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Система языка. Синтаксис. Культура речи.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Пунктуация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лингвистики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препинания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6.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Словосочетание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Словосочетание и его признаки. Виды словосочетаний по морфологическим свойствам главного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подчинительной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7.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языка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Предложение</w:t>
            </w:r>
            <w:proofErr w:type="spellEnd"/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Предложение и его основные признаки.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Двусоставное предложение. Главные члены предложения (грамматическая основа)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Виды односоставных предложений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Простое осложнённое предложение. Предложения с однородными членами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обособленными членами. Виды обособленных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Уточняющие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члены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пояснительные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присоединительные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конструкции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обращениями, вводными и вставными конструкциями. Обращение. Вводные конструкции. Вставные конструкции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  <w:tr w:rsidR="009D4F94" w:rsidRPr="003D46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пройденного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материала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 w:rsidRPr="003D46D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D4F94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912D8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417922</w:t>
              </w:r>
            </w:hyperlink>
          </w:p>
        </w:tc>
      </w:tr>
      <w:tr w:rsidR="009D4F94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9D4F94" w:rsidRPr="002912D8" w:rsidRDefault="009024E1">
            <w:pPr>
              <w:spacing w:after="0"/>
              <w:ind w:left="135"/>
              <w:rPr>
                <w:lang w:val="ru-RU"/>
              </w:rPr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9D4F94" w:rsidRDefault="009024E1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9D4F94" w:rsidRDefault="009D4F94"/>
        </w:tc>
      </w:tr>
    </w:tbl>
    <w:p w:rsidR="009D4F94" w:rsidRDefault="009D4F94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>
      <w:pPr>
        <w:rPr>
          <w:lang w:val="ru-RU"/>
        </w:rPr>
      </w:pPr>
    </w:p>
    <w:p w:rsidR="002912D8" w:rsidRDefault="002912D8" w:rsidP="002912D8">
      <w:pPr>
        <w:jc w:val="center"/>
        <w:rPr>
          <w:lang w:val="ru-RU"/>
        </w:rPr>
      </w:pPr>
      <w:r>
        <w:rPr>
          <w:rFonts w:ascii="Times New Roman" w:hAnsi="Times New Roman"/>
          <w:b/>
          <w:color w:val="000000"/>
          <w:sz w:val="28"/>
        </w:rPr>
        <w:lastRenderedPageBreak/>
        <w:t>ПОУРОЧНОЕ ПЛАНИРОВАНИЕ</w:t>
      </w:r>
    </w:p>
    <w:p w:rsidR="002912D8" w:rsidRDefault="002912D8" w:rsidP="002912D8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tbl>
      <w:tblPr>
        <w:tblW w:w="0" w:type="auto"/>
        <w:tblCellSpacing w:w="20" w:type="nil"/>
        <w:tblInd w:w="-60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1"/>
        <w:gridCol w:w="6521"/>
        <w:gridCol w:w="1559"/>
        <w:gridCol w:w="1843"/>
        <w:gridCol w:w="1984"/>
        <w:gridCol w:w="1559"/>
      </w:tblGrid>
      <w:tr w:rsidR="002912D8" w:rsidTr="002912D8">
        <w:trPr>
          <w:trHeight w:val="144"/>
          <w:tblCellSpacing w:w="20" w:type="nil"/>
        </w:trPr>
        <w:tc>
          <w:tcPr>
            <w:tcW w:w="8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65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5386" w:type="dxa"/>
            <w:gridSpan w:val="3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55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912D8" w:rsidRDefault="002912D8" w:rsidP="00766B52">
            <w:pPr>
              <w:spacing w:after="0"/>
              <w:ind w:left="135"/>
            </w:pP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  <w:tc>
          <w:tcPr>
            <w:tcW w:w="6521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2912D8" w:rsidRDefault="002912D8" w:rsidP="00766B52">
            <w:pPr>
              <w:spacing w:after="0"/>
              <w:ind w:left="135"/>
            </w:pPr>
          </w:p>
        </w:tc>
        <w:tc>
          <w:tcPr>
            <w:tcW w:w="155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2912D8" w:rsidRDefault="002912D8" w:rsidP="00766B52"/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в кругу других славянских языков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н и </w:t>
            </w:r>
            <w:proofErr w:type="spellStart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нн</w:t>
            </w:r>
            <w:proofErr w:type="spellEnd"/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прилагательных, причастий и наречий.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 и раздельное написание не и ни с разными частями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Правописание сложных слов разных частей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Слитное, дефисное и раздельное написание наречий, производных предлогов, союзов и частиц.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B176B8" w:rsidRDefault="002912D8" w:rsidP="00B176B8">
            <w:pPr>
              <w:spacing w:after="0"/>
              <w:ind w:left="135"/>
              <w:rPr>
                <w:lang w:val="ru-RU"/>
              </w:rPr>
            </w:pPr>
            <w:r w:rsidRPr="00B176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Входная контрольная работа / </w:t>
            </w:r>
            <w:r w:rsidR="00B176B8">
              <w:rPr>
                <w:rFonts w:ascii="Times New Roman" w:hAnsi="Times New Roman"/>
                <w:color w:val="000000"/>
                <w:sz w:val="24"/>
                <w:lang w:val="ru-RU"/>
              </w:rPr>
              <w:t>диктант с грамматическим заданием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B176B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культура речи. Монолог-повествование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Монолог-рассуждение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Текст как речевое произведение. Виды информации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и способы связи предложений в тексте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и способы связи предложений в тексте.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аргументации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Сочинение-рассуждение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"Интересное событие" (упр.36) в форме письма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Функциональные разновидности современного русского языка.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Научный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жанры научного стиля. Информационная переработка текста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стиль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Жанры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официально-делового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сжатое изложение по тексту К.Паустовского "Страна за Онегой" (упр.52)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 как раздел лингвистики. Основные единицы синтаксиса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препинания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Словосочетание, его структура и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Типы связи в словосочетании (согласование, управление, примыкание)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связи в словосочетании (согласование, управление, примыкание).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предложении. Основные признаки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цели высказывания и по эмоциональной окраске.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Простые и сложные предложения. Знаки препинания в </w:t>
            </w: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простом и сложном предложениях с союзом 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Двусоставные и односоставные предложения.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предложений по наличию второстепенных членов (распространённые, нераспространённые).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полные и неполные.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двусоставного предложения. Подлежащее и способы его выражения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Сказуемое и способы его выражения.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912D8" w:rsidRDefault="00741114" w:rsidP="00766B5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С</w:t>
            </w:r>
            <w:r w:rsidR="002912D8"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жатое изложение "Что нужно человеку для счастья?" </w:t>
            </w:r>
            <w:r w:rsidR="002912D8"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>(из открытого банка для подготовки к ОГЭ)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глагольное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именное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и их роль в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как второстепенный член предложения и его виды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согласованные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несогласованные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Приложение как особый вид определения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косвенные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Дополнение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Обстоятельство как второстепенный член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предложения. Синтаксический и пунктуационный анализ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«Двусоставные предложения», "Второстепенные члены предложения".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"Словосочетание", "Двусоставное предложение", "Второстепенные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Односоставные предложения. Главный член односоставного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группы односоставных предложений и их особенности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Неопределённо-личные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Обобщённо-личные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Сочинение-описание картины </w:t>
            </w:r>
            <w:proofErr w:type="spellStart"/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К.Юона</w:t>
            </w:r>
            <w:proofErr w:type="spellEnd"/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"Новая планета" (упр.212)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Безличные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Назывные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«Односоставные предложения».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простом осложнённом предложении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 однородных членах предложения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Способы связи однородных членов предложения и знаки препинания между ними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связи однородных членов предложения и знаки </w:t>
            </w: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препинания между ними.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неоднородные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и неоднородные определения.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Обобщающие слова при однородных членах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Обобщающие слова при однородных членах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анализ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однородными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Сочинение-рассуждение на тему "Всегда ли в споре рождается истина?" </w:t>
            </w:r>
            <w:r>
              <w:rPr>
                <w:rFonts w:ascii="Times New Roman" w:hAnsi="Times New Roman"/>
                <w:color w:val="000000"/>
                <w:sz w:val="24"/>
              </w:rPr>
              <w:t>(упр.265)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обособленными членами. Обособление определений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обособленных членов предложения: обособленные определения.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Правила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согласованных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приложений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приложений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дополнений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Обособление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Обособление уточняющих и присоединительных членов предложения.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Обособление уточняющих и присоединительных членов предложения.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</w:t>
            </w: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членами»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обособленными членами».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темам "Предложения с однородными членами", "Обособленные члены предложения"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обращениями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вводными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вводными конструкциями.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Омонимия членов предложения и вводных слов, словосочетаний и предложений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вставными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конструкциями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со вставными конструкциями. Практикум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вводными и вставными конструкциями, обращениями и междометиями.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«Предложения с обращениями, вводными и вставными конструкциями»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«Предложения с обращениями, вводными и вставными конструкциями».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8 класса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Типы связи слов в словосочетании.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Виды односоставных предложений. Культура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Однородные члены предложения. </w:t>
            </w: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</w:tr>
      <w:tr w:rsidR="002912D8" w:rsidRPr="0027548D" w:rsidTr="002912D8">
        <w:trPr>
          <w:trHeight w:val="144"/>
          <w:tblCellSpacing w:w="20" w:type="nil"/>
        </w:trPr>
        <w:tc>
          <w:tcPr>
            <w:tcW w:w="85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6521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 w:rsidRPr="002912D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Повторение. Обособленные члены предложения. Пунктуационный анализ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2912D8" w:rsidTr="002912D8">
        <w:trPr>
          <w:trHeight w:val="144"/>
          <w:tblCellSpacing w:w="20" w:type="nil"/>
        </w:trPr>
        <w:tc>
          <w:tcPr>
            <w:tcW w:w="7372" w:type="dxa"/>
            <w:gridSpan w:val="2"/>
            <w:tcMar>
              <w:top w:w="50" w:type="dxa"/>
              <w:left w:w="100" w:type="dxa"/>
            </w:tcMar>
            <w:vAlign w:val="center"/>
          </w:tcPr>
          <w:p w:rsidR="002912D8" w:rsidRPr="0027548D" w:rsidRDefault="002912D8" w:rsidP="00766B52">
            <w:pPr>
              <w:spacing w:after="0"/>
              <w:ind w:left="135"/>
              <w:rPr>
                <w:lang w:val="ru-RU"/>
              </w:rPr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 w:rsidRPr="0027548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984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39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2912D8" w:rsidRDefault="002912D8" w:rsidP="00766B52"/>
        </w:tc>
      </w:tr>
    </w:tbl>
    <w:p w:rsidR="002912D8" w:rsidRDefault="002912D8" w:rsidP="002912D8">
      <w:pPr>
        <w:sectPr w:rsidR="002912D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2912D8" w:rsidRPr="002912D8" w:rsidRDefault="002912D8" w:rsidP="002912D8">
      <w:pPr>
        <w:spacing w:after="0"/>
        <w:ind w:left="120"/>
        <w:jc w:val="center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2912D8" w:rsidRDefault="002912D8" w:rsidP="002912D8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</w:t>
      </w:r>
      <w:bookmarkStart w:id="10" w:name="dda2c331-4368-40e6-87c7-0fbbc56d7cc2"/>
      <w:r w:rsidRPr="002912D8">
        <w:rPr>
          <w:rFonts w:ascii="Times New Roman" w:hAnsi="Times New Roman"/>
          <w:color w:val="000000"/>
          <w:sz w:val="28"/>
          <w:lang w:val="ru-RU"/>
        </w:rPr>
        <w:t xml:space="preserve">• Русский язык, 8 класс/ </w:t>
      </w:r>
      <w:proofErr w:type="spellStart"/>
      <w:r w:rsidRPr="002912D8">
        <w:rPr>
          <w:rFonts w:ascii="Times New Roman" w:hAnsi="Times New Roman"/>
          <w:color w:val="000000"/>
          <w:sz w:val="28"/>
          <w:lang w:val="ru-RU"/>
        </w:rPr>
        <w:t>Бархударов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 xml:space="preserve"> С.Г., Крючков С.Е., Максимов Л.Ю. и другие, Акционерное общество «Издательство «Просвещение»</w:t>
      </w:r>
      <w:bookmarkEnd w:id="10"/>
      <w:r w:rsidRPr="002912D8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2912D8" w:rsidRPr="002912D8" w:rsidRDefault="002912D8" w:rsidP="002912D8">
      <w:pPr>
        <w:spacing w:after="0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​‌</w:t>
      </w:r>
      <w:bookmarkStart w:id="11" w:name="c2dd4fa8-f842-4d21-bd2f-ab02297e213a"/>
      <w:r w:rsidRPr="002912D8">
        <w:rPr>
          <w:rFonts w:ascii="Times New Roman" w:hAnsi="Times New Roman"/>
          <w:color w:val="000000"/>
          <w:sz w:val="28"/>
          <w:lang w:val="ru-RU"/>
        </w:rPr>
        <w:t xml:space="preserve">Поурочное планирование по русскому языку 8 класс к учебнику </w:t>
      </w:r>
      <w:proofErr w:type="spellStart"/>
      <w:r w:rsidRPr="002912D8">
        <w:rPr>
          <w:rFonts w:ascii="Times New Roman" w:hAnsi="Times New Roman"/>
          <w:color w:val="000000"/>
          <w:sz w:val="28"/>
          <w:lang w:val="ru-RU"/>
        </w:rPr>
        <w:t>Бархударов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, Крючков, Максимов</w:t>
      </w:r>
      <w:bookmarkEnd w:id="11"/>
      <w:r w:rsidRPr="002912D8">
        <w:rPr>
          <w:rFonts w:ascii="Times New Roman" w:hAnsi="Times New Roman"/>
          <w:color w:val="000000"/>
          <w:sz w:val="28"/>
          <w:lang w:val="ru-RU"/>
        </w:rPr>
        <w:t>‌​</w:t>
      </w:r>
    </w:p>
    <w:p w:rsidR="002912D8" w:rsidRPr="002912D8" w:rsidRDefault="002912D8" w:rsidP="002912D8">
      <w:pPr>
        <w:spacing w:after="0"/>
        <w:ind w:left="120"/>
        <w:rPr>
          <w:lang w:val="ru-RU"/>
        </w:rPr>
      </w:pP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2912D8" w:rsidRPr="002912D8" w:rsidRDefault="002912D8" w:rsidP="002912D8">
      <w:pPr>
        <w:spacing w:after="0" w:line="480" w:lineRule="auto"/>
        <w:ind w:left="120"/>
        <w:rPr>
          <w:lang w:val="ru-RU"/>
        </w:rPr>
      </w:pP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  <w:r w:rsidRPr="002912D8">
        <w:rPr>
          <w:rFonts w:ascii="Times New Roman" w:hAnsi="Times New Roman"/>
          <w:color w:val="333333"/>
          <w:sz w:val="28"/>
          <w:lang w:val="ru-RU"/>
        </w:rPr>
        <w:t>​‌</w:t>
      </w:r>
      <w:bookmarkStart w:id="12" w:name="2d4c3c66-d366-42e3-b15b-0c9c08083ebc"/>
      <w:r w:rsidRPr="002912D8">
        <w:rPr>
          <w:rFonts w:ascii="Times New Roman" w:hAnsi="Times New Roman"/>
          <w:color w:val="000000"/>
          <w:sz w:val="28"/>
          <w:lang w:val="ru-RU"/>
        </w:rPr>
        <w:t xml:space="preserve">РЭШ; </w:t>
      </w:r>
      <w:r>
        <w:rPr>
          <w:rFonts w:ascii="Times New Roman" w:hAnsi="Times New Roman"/>
          <w:color w:val="000000"/>
          <w:sz w:val="28"/>
        </w:rPr>
        <w:t>https</w:t>
      </w:r>
      <w:r w:rsidRPr="002912D8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912D8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yaklass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2912D8">
        <w:rPr>
          <w:rFonts w:ascii="Times New Roman" w:hAnsi="Times New Roman"/>
          <w:color w:val="000000"/>
          <w:sz w:val="28"/>
          <w:lang w:val="ru-RU"/>
        </w:rPr>
        <w:t>/</w:t>
      </w:r>
      <w:bookmarkEnd w:id="12"/>
      <w:r w:rsidRPr="002912D8">
        <w:rPr>
          <w:rFonts w:ascii="Times New Roman" w:hAnsi="Times New Roman"/>
          <w:color w:val="333333"/>
          <w:sz w:val="28"/>
          <w:lang w:val="ru-RU"/>
        </w:rPr>
        <w:t>‌</w:t>
      </w:r>
      <w:r w:rsidRPr="002912D8">
        <w:rPr>
          <w:rFonts w:ascii="Times New Roman" w:hAnsi="Times New Roman"/>
          <w:color w:val="000000"/>
          <w:sz w:val="28"/>
          <w:lang w:val="ru-RU"/>
        </w:rPr>
        <w:t>​</w:t>
      </w:r>
    </w:p>
    <w:p w:rsidR="002912D8" w:rsidRPr="002912D8" w:rsidRDefault="002912D8">
      <w:pPr>
        <w:rPr>
          <w:lang w:val="ru-RU"/>
        </w:rPr>
        <w:sectPr w:rsidR="002912D8" w:rsidRPr="002912D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9D4F94" w:rsidRPr="002912D8" w:rsidRDefault="009D4F94">
      <w:pPr>
        <w:rPr>
          <w:lang w:val="ru-RU"/>
        </w:rPr>
        <w:sectPr w:rsidR="009D4F94" w:rsidRPr="002912D8">
          <w:pgSz w:w="11906" w:h="16383"/>
          <w:pgMar w:top="1134" w:right="850" w:bottom="1134" w:left="1701" w:header="720" w:footer="720" w:gutter="0"/>
          <w:cols w:space="720"/>
        </w:sectPr>
      </w:pPr>
      <w:bookmarkStart w:id="13" w:name="block-5806396"/>
      <w:bookmarkEnd w:id="9"/>
    </w:p>
    <w:bookmarkEnd w:id="13"/>
    <w:p w:rsidR="009024E1" w:rsidRPr="002912D8" w:rsidRDefault="009024E1">
      <w:pPr>
        <w:rPr>
          <w:lang w:val="ru-RU"/>
        </w:rPr>
      </w:pPr>
    </w:p>
    <w:sectPr w:rsidR="009024E1" w:rsidRPr="002912D8" w:rsidSect="009D4F94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D4F94"/>
    <w:rsid w:val="002912D8"/>
    <w:rsid w:val="003D46D1"/>
    <w:rsid w:val="00741114"/>
    <w:rsid w:val="009024E1"/>
    <w:rsid w:val="009462B3"/>
    <w:rsid w:val="009D4F94"/>
    <w:rsid w:val="00A05E6D"/>
    <w:rsid w:val="00B17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79D447"/>
  <w15:docId w15:val="{823ED90E-27FE-4D91-B452-109BB817A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9D4F94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9D4F9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7922" TargetMode="External"/><Relationship Id="rId13" Type="http://schemas.openxmlformats.org/officeDocument/2006/relationships/hyperlink" Target="https://m.edsoo.ru/7f417922" TargetMode="External"/><Relationship Id="rId18" Type="http://schemas.openxmlformats.org/officeDocument/2006/relationships/hyperlink" Target="https://m.edsoo.ru/7f417922" TargetMode="Externa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hyperlink" Target="https://m.edsoo.ru/7f417922" TargetMode="External"/><Relationship Id="rId12" Type="http://schemas.openxmlformats.org/officeDocument/2006/relationships/hyperlink" Target="https://m.edsoo.ru/7f417922" TargetMode="External"/><Relationship Id="rId17" Type="http://schemas.openxmlformats.org/officeDocument/2006/relationships/hyperlink" Target="https://m.edsoo.ru/7f417922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m.edsoo.ru/7f417922" TargetMode="External"/><Relationship Id="rId20" Type="http://schemas.openxmlformats.org/officeDocument/2006/relationships/hyperlink" Target="https://m.edsoo.ru/7f417922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7922" TargetMode="External"/><Relationship Id="rId11" Type="http://schemas.openxmlformats.org/officeDocument/2006/relationships/hyperlink" Target="https://m.edsoo.ru/7f417922" TargetMode="External"/><Relationship Id="rId5" Type="http://schemas.openxmlformats.org/officeDocument/2006/relationships/hyperlink" Target="https://m.edsoo.ru/7f417922" TargetMode="External"/><Relationship Id="rId15" Type="http://schemas.openxmlformats.org/officeDocument/2006/relationships/hyperlink" Target="https://m.edsoo.ru/7f417922" TargetMode="External"/><Relationship Id="rId10" Type="http://schemas.openxmlformats.org/officeDocument/2006/relationships/hyperlink" Target="https://m.edsoo.ru/7f417922" TargetMode="External"/><Relationship Id="rId19" Type="http://schemas.openxmlformats.org/officeDocument/2006/relationships/hyperlink" Target="https://m.edsoo.ru/7f417922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7922" TargetMode="External"/><Relationship Id="rId14" Type="http://schemas.openxmlformats.org/officeDocument/2006/relationships/hyperlink" Target="https://m.edsoo.ru/7f417922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31</Pages>
  <Words>7593</Words>
  <Characters>43285</Characters>
  <Application>Microsoft Office Word</Application>
  <DocSecurity>0</DocSecurity>
  <Lines>360</Lines>
  <Paragraphs>101</Paragraphs>
  <ScaleCrop>false</ScaleCrop>
  <Company>Microsoft</Company>
  <LinksUpToDate>false</LinksUpToDate>
  <CharactersWithSpaces>50777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Харитонова</cp:lastModifiedBy>
  <cp:revision>5</cp:revision>
  <dcterms:created xsi:type="dcterms:W3CDTF">2023-09-12T18:51:00Z</dcterms:created>
  <dcterms:modified xsi:type="dcterms:W3CDTF">2023-10-31T08:56:00Z</dcterms:modified>
</cp:coreProperties>
</file>